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6C8BE" w14:textId="195F1CE9" w:rsidR="00FB2834" w:rsidRPr="00BC3D6A" w:rsidRDefault="00144AED" w:rsidP="00FB2834">
      <w:pPr>
        <w:rPr>
          <w:rFonts w:ascii="Times New Roman" w:hAnsi="Times New Roman" w:cs="Times New Roman"/>
          <w:b/>
          <w:bCs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 xml:space="preserve">Метод </w:t>
      </w:r>
      <w:r w:rsidR="00FB2834" w:rsidRPr="00BC3D6A">
        <w:rPr>
          <w:rFonts w:ascii="Times New Roman" w:hAnsi="Times New Roman" w:cs="Times New Roman"/>
          <w:b/>
          <w:bCs/>
          <w:lang w:val="ru-RU"/>
        </w:rPr>
        <w:t xml:space="preserve">выполнения </w:t>
      </w:r>
      <w:proofErr w:type="spellStart"/>
      <w:r w:rsidR="00FB2834" w:rsidRPr="00BC3D6A">
        <w:rPr>
          <w:rFonts w:ascii="Times New Roman" w:hAnsi="Times New Roman" w:cs="Times New Roman"/>
          <w:b/>
          <w:bCs/>
          <w:lang w:val="ru-RU"/>
        </w:rPr>
        <w:t>мандибулопластики</w:t>
      </w:r>
      <w:proofErr w:type="spellEnd"/>
      <w:r w:rsidR="00FB2834" w:rsidRPr="00BC3D6A">
        <w:rPr>
          <w:rFonts w:ascii="Times New Roman" w:hAnsi="Times New Roman" w:cs="Times New Roman"/>
          <w:b/>
          <w:bCs/>
          <w:lang w:val="ru-RU"/>
        </w:rPr>
        <w:t xml:space="preserve"> с применением </w:t>
      </w:r>
      <w:r w:rsidR="00D661D3" w:rsidRPr="00BC3D6A">
        <w:rPr>
          <w:rFonts w:ascii="Times New Roman" w:hAnsi="Times New Roman" w:cs="Times New Roman"/>
          <w:b/>
          <w:bCs/>
          <w:lang w:val="ru-RU"/>
        </w:rPr>
        <w:t>индивидуальных пластин для остеосинтеза</w:t>
      </w:r>
    </w:p>
    <w:p w14:paraId="722E90B2" w14:textId="7F71E243" w:rsidR="00BC3D6A" w:rsidRPr="00BC3D6A" w:rsidRDefault="00BC3D6A" w:rsidP="00FB2834">
      <w:pPr>
        <w:rPr>
          <w:rFonts w:ascii="Times New Roman" w:hAnsi="Times New Roman" w:cs="Times New Roman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 xml:space="preserve">Гурьянов </w:t>
      </w:r>
      <w:proofErr w:type="gramStart"/>
      <w:r w:rsidRPr="00BC3D6A">
        <w:rPr>
          <w:rFonts w:ascii="Times New Roman" w:hAnsi="Times New Roman" w:cs="Times New Roman"/>
          <w:b/>
          <w:bCs/>
          <w:lang w:val="ru-RU"/>
        </w:rPr>
        <w:t>Р.А.</w:t>
      </w:r>
      <w:proofErr w:type="gramEnd"/>
      <w:r w:rsidRPr="00BC3D6A">
        <w:rPr>
          <w:rFonts w:ascii="Times New Roman" w:hAnsi="Times New Roman" w:cs="Times New Roman"/>
          <w:b/>
          <w:bCs/>
          <w:lang w:val="ru-RU"/>
        </w:rPr>
        <w:t>,</w:t>
      </w:r>
      <w:r w:rsidRPr="00BC3D6A">
        <w:rPr>
          <w:rFonts w:ascii="Times New Roman" w:hAnsi="Times New Roman" w:cs="Times New Roman"/>
          <w:lang w:val="ru-RU"/>
        </w:rPr>
        <w:t xml:space="preserve"> Сипкин А.М. </w:t>
      </w:r>
      <w:proofErr w:type="spellStart"/>
      <w:r w:rsidRPr="00BC3D6A">
        <w:rPr>
          <w:rFonts w:ascii="Times New Roman" w:hAnsi="Times New Roman" w:cs="Times New Roman"/>
          <w:lang w:val="ru-RU"/>
        </w:rPr>
        <w:t>Карачунский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Г.М., Карташова </w:t>
      </w:r>
      <w:proofErr w:type="gramStart"/>
      <w:r w:rsidRPr="00BC3D6A">
        <w:rPr>
          <w:rFonts w:ascii="Times New Roman" w:hAnsi="Times New Roman" w:cs="Times New Roman"/>
          <w:lang w:val="ru-RU"/>
        </w:rPr>
        <w:t>М.К.</w:t>
      </w:r>
      <w:proofErr w:type="gramEnd"/>
    </w:p>
    <w:p w14:paraId="24007563" w14:textId="77777777" w:rsidR="00BC3D6A" w:rsidRPr="00BC3D6A" w:rsidRDefault="00BC3D6A" w:rsidP="00BC3D6A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BC3D6A">
        <w:rPr>
          <w:rFonts w:ascii="Times New Roman" w:hAnsi="Times New Roman" w:cs="Times New Roman"/>
          <w:i/>
          <w:iCs/>
          <w:lang w:val="ru-RU"/>
        </w:rPr>
        <w:t>ГБУЗ МО «Московский областной научно-исследовательский клинический институт имени М. Ф. Владимирского»</w:t>
      </w:r>
    </w:p>
    <w:p w14:paraId="40A4153B" w14:textId="77777777" w:rsidR="00BC3D6A" w:rsidRPr="00BC3D6A" w:rsidRDefault="00BC3D6A" w:rsidP="00BC3D6A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BC3D6A">
        <w:rPr>
          <w:rFonts w:ascii="Times New Roman" w:hAnsi="Times New Roman" w:cs="Times New Roman"/>
          <w:i/>
          <w:iCs/>
          <w:lang w:val="ru-RU"/>
        </w:rPr>
        <w:t>Кафедра челюстно-лицевой хирургии и госпитальной хирургической стоматологии</w:t>
      </w:r>
    </w:p>
    <w:p w14:paraId="71CF5019" w14:textId="77777777" w:rsidR="00BC3D6A" w:rsidRPr="00BC3D6A" w:rsidRDefault="00BC3D6A" w:rsidP="00BC3D6A">
      <w:pPr>
        <w:spacing w:after="0" w:line="240" w:lineRule="auto"/>
        <w:rPr>
          <w:rFonts w:ascii="Times New Roman" w:hAnsi="Times New Roman" w:cs="Times New Roman"/>
          <w:i/>
          <w:iCs/>
          <w:lang w:val="ru-RU"/>
        </w:rPr>
      </w:pPr>
      <w:r w:rsidRPr="00BC3D6A">
        <w:rPr>
          <w:rFonts w:ascii="Times New Roman" w:hAnsi="Times New Roman" w:cs="Times New Roman"/>
          <w:i/>
          <w:iCs/>
          <w:lang w:val="ru-RU"/>
        </w:rPr>
        <w:t>г. Москва, Российская Федерация</w:t>
      </w:r>
    </w:p>
    <w:p w14:paraId="7A9B1A20" w14:textId="2337EC68" w:rsidR="00BC3D6A" w:rsidRPr="00BC3D6A" w:rsidRDefault="00BC3D6A" w:rsidP="00BC3D6A">
      <w:pPr>
        <w:spacing w:after="0" w:line="240" w:lineRule="auto"/>
        <w:rPr>
          <w:rFonts w:ascii="Times New Roman" w:hAnsi="Times New Roman" w:cs="Times New Roman"/>
          <w:i/>
          <w:iCs/>
        </w:rPr>
      </w:pPr>
      <w:hyperlink r:id="rId5" w:history="1">
        <w:r w:rsidRPr="00BC3D6A">
          <w:rPr>
            <w:rStyle w:val="Hyperlink"/>
            <w:rFonts w:ascii="Times New Roman" w:hAnsi="Times New Roman" w:cs="Times New Roman"/>
            <w:i/>
            <w:iCs/>
          </w:rPr>
          <w:t>robert</w:t>
        </w:r>
        <w:r w:rsidRPr="00BC3D6A">
          <w:rPr>
            <w:rStyle w:val="Hyperlink"/>
            <w:rFonts w:ascii="Times New Roman" w:hAnsi="Times New Roman" w:cs="Times New Roman"/>
            <w:i/>
            <w:iCs/>
            <w:lang w:val="ru-RU"/>
          </w:rPr>
          <w:t>.</w:t>
        </w:r>
        <w:r w:rsidRPr="00BC3D6A">
          <w:rPr>
            <w:rStyle w:val="Hyperlink"/>
            <w:rFonts w:ascii="Times New Roman" w:hAnsi="Times New Roman" w:cs="Times New Roman"/>
            <w:i/>
            <w:iCs/>
          </w:rPr>
          <w:t>gurianov</w:t>
        </w:r>
        <w:r w:rsidRPr="00BC3D6A">
          <w:rPr>
            <w:rStyle w:val="Hyperlink"/>
            <w:rFonts w:ascii="Times New Roman" w:hAnsi="Times New Roman" w:cs="Times New Roman"/>
            <w:i/>
            <w:iCs/>
            <w:lang w:val="ru-RU"/>
          </w:rPr>
          <w:t>@</w:t>
        </w:r>
        <w:r w:rsidRPr="00BC3D6A">
          <w:rPr>
            <w:rStyle w:val="Hyperlink"/>
            <w:rFonts w:ascii="Times New Roman" w:hAnsi="Times New Roman" w:cs="Times New Roman"/>
            <w:i/>
            <w:iCs/>
          </w:rPr>
          <w:t>gmail</w:t>
        </w:r>
        <w:r w:rsidRPr="00BC3D6A">
          <w:rPr>
            <w:rStyle w:val="Hyperlink"/>
            <w:rFonts w:ascii="Times New Roman" w:hAnsi="Times New Roman" w:cs="Times New Roman"/>
            <w:i/>
            <w:iCs/>
            <w:lang w:val="ru-RU"/>
          </w:rPr>
          <w:t>.</w:t>
        </w:r>
        <w:r w:rsidRPr="00BC3D6A">
          <w:rPr>
            <w:rStyle w:val="Hyperlink"/>
            <w:rFonts w:ascii="Times New Roman" w:hAnsi="Times New Roman" w:cs="Times New Roman"/>
            <w:i/>
            <w:iCs/>
          </w:rPr>
          <w:t>com</w:t>
        </w:r>
      </w:hyperlink>
    </w:p>
    <w:p w14:paraId="3BC02A56" w14:textId="77777777" w:rsidR="00BC3D6A" w:rsidRPr="00BC3D6A" w:rsidRDefault="00BC3D6A" w:rsidP="00BC3D6A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80340B2" w14:textId="77777777" w:rsidR="00FB2834" w:rsidRPr="00BC3D6A" w:rsidRDefault="00FB2834" w:rsidP="00BC3D6A">
      <w:pPr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Введение</w:t>
      </w:r>
    </w:p>
    <w:p w14:paraId="473EAD24" w14:textId="54CCF93A" w:rsidR="00F42BCB" w:rsidRPr="00BC3D6A" w:rsidRDefault="00F42BCB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 xml:space="preserve">Метод остеотомии базального отдела нижней челюсти, разработанный A. </w:t>
      </w:r>
      <w:proofErr w:type="spellStart"/>
      <w:r w:rsidRPr="00BC3D6A">
        <w:rPr>
          <w:rFonts w:ascii="Times New Roman" w:hAnsi="Times New Roman" w:cs="Times New Roman"/>
          <w:lang w:val="ru-RU"/>
        </w:rPr>
        <w:t>Triaca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(</w:t>
      </w:r>
      <w:proofErr w:type="spellStart"/>
      <w:r w:rsidRPr="00BC3D6A">
        <w:rPr>
          <w:rFonts w:ascii="Times New Roman" w:hAnsi="Times New Roman" w:cs="Times New Roman"/>
          <w:lang w:val="ru-RU"/>
        </w:rPr>
        <w:t>Chin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3D6A">
        <w:rPr>
          <w:rFonts w:ascii="Times New Roman" w:hAnsi="Times New Roman" w:cs="Times New Roman"/>
          <w:lang w:val="ru-RU"/>
        </w:rPr>
        <w:t>Wing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BC3D6A">
        <w:rPr>
          <w:rFonts w:ascii="Times New Roman" w:hAnsi="Times New Roman" w:cs="Times New Roman"/>
          <w:lang w:val="ru-RU"/>
        </w:rPr>
        <w:t>osteotomy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), значительно расширяет возможности коррекции нижней трети лица по сравнению с традиционной </w:t>
      </w:r>
      <w:proofErr w:type="spellStart"/>
      <w:r w:rsidRPr="00BC3D6A">
        <w:rPr>
          <w:rFonts w:ascii="Times New Roman" w:hAnsi="Times New Roman" w:cs="Times New Roman"/>
          <w:lang w:val="ru-RU"/>
        </w:rPr>
        <w:t>гениопластикой</w:t>
      </w:r>
      <w:proofErr w:type="spellEnd"/>
      <w:r w:rsidRPr="00BC3D6A">
        <w:rPr>
          <w:rFonts w:ascii="Times New Roman" w:hAnsi="Times New Roman" w:cs="Times New Roman"/>
          <w:lang w:val="ru-RU"/>
        </w:rPr>
        <w:t>.</w:t>
      </w:r>
      <w:sdt>
        <w:sdtPr>
          <w:rPr>
            <w:rFonts w:ascii="Times New Roman" w:hAnsi="Times New Roman" w:cs="Times New Roman"/>
            <w:color w:val="000000"/>
            <w:lang w:val="ru-RU"/>
          </w:rPr>
          <w:tag w:val="MENDELEY_CITATION_v3_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"/>
          <w:id w:val="-1219592501"/>
          <w:placeholder>
            <w:docPart w:val="DefaultPlaceholder_-1854013440"/>
          </w:placeholder>
        </w:sdtPr>
        <w:sdtContent>
          <w:r w:rsidR="00604A5D" w:rsidRPr="00BC3D6A">
            <w:rPr>
              <w:rFonts w:ascii="Times New Roman" w:hAnsi="Times New Roman" w:cs="Times New Roman"/>
              <w:color w:val="000000"/>
              <w:lang w:val="ru-RU"/>
            </w:rPr>
            <w:t>[1,2]</w:t>
          </w:r>
        </w:sdtContent>
      </w:sdt>
      <w:r w:rsidRPr="00BC3D6A">
        <w:rPr>
          <w:rFonts w:ascii="Times New Roman" w:hAnsi="Times New Roman" w:cs="Times New Roman"/>
          <w:lang w:val="ru-RU"/>
        </w:rPr>
        <w:t xml:space="preserve"> Этот метод позволяет корректировать и </w:t>
      </w:r>
      <w:proofErr w:type="spellStart"/>
      <w:r w:rsidRPr="00BC3D6A">
        <w:rPr>
          <w:rFonts w:ascii="Times New Roman" w:hAnsi="Times New Roman" w:cs="Times New Roman"/>
          <w:lang w:val="ru-RU"/>
        </w:rPr>
        <w:t>симметризировать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не только подбородок, но и тело и углы нижней челюсти. Однако, применение этой остеотомии связано с более высоким риском повреждения нижнего альвеолярного нерва и требует точного понимания индивидуальной топографии этих нервов.</w:t>
      </w:r>
      <w:sdt>
        <w:sdtPr>
          <w:rPr>
            <w:rFonts w:ascii="Times New Roman" w:hAnsi="Times New Roman" w:cs="Times New Roman"/>
            <w:color w:val="000000"/>
            <w:lang w:val="ru-RU"/>
          </w:rPr>
          <w:tag w:val="MENDELEY_CITATION_v3_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"/>
          <w:id w:val="-972831241"/>
          <w:placeholder>
            <w:docPart w:val="DefaultPlaceholder_-1854013440"/>
          </w:placeholder>
        </w:sdtPr>
        <w:sdtContent>
          <w:r w:rsidR="00604A5D" w:rsidRPr="00BC3D6A">
            <w:rPr>
              <w:rFonts w:ascii="Times New Roman" w:hAnsi="Times New Roman" w:cs="Times New Roman"/>
              <w:color w:val="000000"/>
              <w:lang w:val="ru-RU"/>
            </w:rPr>
            <w:t>[3]</w:t>
          </w:r>
        </w:sdtContent>
      </w:sdt>
      <w:r w:rsidRPr="00BC3D6A">
        <w:rPr>
          <w:rFonts w:ascii="Times New Roman" w:hAnsi="Times New Roman" w:cs="Times New Roman"/>
          <w:lang w:val="ru-RU"/>
        </w:rPr>
        <w:t xml:space="preserve"> Кроме того, для предотвращения резорбции мобилизованных костных фрагментов необходимо тщательно сохранять прикрепление надкостницы</w:t>
      </w:r>
      <w:sdt>
        <w:sdtPr>
          <w:rPr>
            <w:rFonts w:ascii="Times New Roman" w:hAnsi="Times New Roman" w:cs="Times New Roman"/>
            <w:color w:val="000000"/>
            <w:lang w:val="ru-RU"/>
          </w:rPr>
          <w:tag w:val="MENDELEY_CITATION_v3_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"/>
          <w:id w:val="1679775170"/>
          <w:placeholder>
            <w:docPart w:val="DefaultPlaceholder_-1854013440"/>
          </w:placeholder>
        </w:sdtPr>
        <w:sdtContent>
          <w:r w:rsidR="00604A5D" w:rsidRPr="00BC3D6A">
            <w:rPr>
              <w:rFonts w:ascii="Times New Roman" w:hAnsi="Times New Roman" w:cs="Times New Roman"/>
              <w:color w:val="000000"/>
              <w:lang w:val="ru-RU"/>
            </w:rPr>
            <w:t>[1]</w:t>
          </w:r>
        </w:sdtContent>
      </w:sdt>
      <w:r w:rsidRPr="00BC3D6A">
        <w:rPr>
          <w:rFonts w:ascii="Times New Roman" w:hAnsi="Times New Roman" w:cs="Times New Roman"/>
          <w:lang w:val="ru-RU"/>
        </w:rPr>
        <w:t>, что уменьшает обзор в ране и увеличивает риск ошибок при позиционировании костных фрагментов.</w:t>
      </w:r>
    </w:p>
    <w:p w14:paraId="07F309DC" w14:textId="5F07BF31" w:rsidR="00FB2834" w:rsidRPr="00BC3D6A" w:rsidRDefault="00FB2834" w:rsidP="00FB283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Цель и задачи исследования</w:t>
      </w:r>
    </w:p>
    <w:p w14:paraId="67294B69" w14:textId="42EC418C" w:rsidR="00F42BCB" w:rsidRPr="00BC3D6A" w:rsidRDefault="00F42BCB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 xml:space="preserve">Цель исследования заключалась в оптимизации техники </w:t>
      </w:r>
      <w:proofErr w:type="spellStart"/>
      <w:r w:rsidRPr="00BC3D6A">
        <w:rPr>
          <w:rFonts w:ascii="Times New Roman" w:hAnsi="Times New Roman" w:cs="Times New Roman"/>
          <w:lang w:val="ru-RU"/>
        </w:rPr>
        <w:t>мандибулопластики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для снижения риска повреждения нижних альвеолярных нервов и обеспечения точного позиционирования костных фрагментов.</w:t>
      </w:r>
    </w:p>
    <w:p w14:paraId="68BE5F1B" w14:textId="0C384E87" w:rsidR="00FB2834" w:rsidRPr="00BC3D6A" w:rsidRDefault="00FB2834" w:rsidP="00FB283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Материалы и методы</w:t>
      </w:r>
    </w:p>
    <w:p w14:paraId="0F346803" w14:textId="309D9C44" w:rsidR="00FB2834" w:rsidRPr="00BC3D6A" w:rsidRDefault="00F42BCB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>П</w:t>
      </w:r>
      <w:r w:rsidR="00FB2834" w:rsidRPr="00BC3D6A">
        <w:rPr>
          <w:rFonts w:ascii="Times New Roman" w:hAnsi="Times New Roman" w:cs="Times New Roman"/>
          <w:lang w:val="ru-RU"/>
        </w:rPr>
        <w:t xml:space="preserve">редложены способы </w:t>
      </w:r>
      <w:r w:rsidRPr="00BC3D6A">
        <w:rPr>
          <w:rFonts w:ascii="Times New Roman" w:hAnsi="Times New Roman" w:cs="Times New Roman"/>
          <w:lang w:val="ru-RU"/>
        </w:rPr>
        <w:t>короткой</w:t>
      </w:r>
      <w:r w:rsidR="00FB2834" w:rsidRPr="00BC3D6A">
        <w:rPr>
          <w:rFonts w:ascii="Times New Roman" w:hAnsi="Times New Roman" w:cs="Times New Roman"/>
          <w:lang w:val="ru-RU"/>
        </w:rPr>
        <w:t xml:space="preserve"> и длинной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мандибулопластики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>,</w:t>
      </w:r>
      <w:r w:rsidR="00D661D3" w:rsidRPr="00BC3D6A">
        <w:rPr>
          <w:rFonts w:ascii="Times New Roman" w:hAnsi="Times New Roman" w:cs="Times New Roman"/>
          <w:lang w:val="ru-RU"/>
        </w:rPr>
        <w:t xml:space="preserve"> </w:t>
      </w:r>
      <w:r w:rsidR="00FB2834" w:rsidRPr="00BC3D6A">
        <w:rPr>
          <w:rFonts w:ascii="Times New Roman" w:hAnsi="Times New Roman" w:cs="Times New Roman"/>
          <w:lang w:val="ru-RU"/>
        </w:rPr>
        <w:t xml:space="preserve">при которых выполняются три отдельных доступа в нижнем своде преддверия рта, с сохранением манжеты подвижной слизистой на альвеолярном отростке нижней челюсти, затем производится ограниченная отслойка надкостницы в области планируемых распилов. В подбородочной отделе реципрокным наконечником выполняется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бикортикальная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 xml:space="preserve"> горизонтальная остеотомия в проекции зубов 3.3 -4.3, в области тела и углов нижней челюсти проводится только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монокортикальные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 xml:space="preserve"> остеотомии положение которых не зависит от проекции нижних альвеолярных нервов. Затем проводится предварительная мобилизация костных фрагментов при помощи тонких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остеотомов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>,</w:t>
      </w:r>
      <w:r w:rsidRPr="00BC3D6A">
        <w:rPr>
          <w:rFonts w:ascii="Times New Roman" w:hAnsi="Times New Roman" w:cs="Times New Roman"/>
          <w:lang w:val="ru-RU"/>
        </w:rPr>
        <w:t xml:space="preserve"> а затем</w:t>
      </w:r>
      <w:r w:rsidR="00FB2834" w:rsidRPr="00BC3D6A">
        <w:rPr>
          <w:rFonts w:ascii="Times New Roman" w:hAnsi="Times New Roman" w:cs="Times New Roman"/>
          <w:lang w:val="ru-RU"/>
        </w:rPr>
        <w:t xml:space="preserve"> окончательная мобилизация костных фрагментов проводится вращательными движениями широких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остеотомов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 xml:space="preserve"> до получения полностью подвижных костных фрагментов. Предложенная техника остеотомии предварительно была апробирована на </w:t>
      </w:r>
      <w:proofErr w:type="spellStart"/>
      <w:r w:rsidR="00FB2834" w:rsidRPr="00BC3D6A">
        <w:rPr>
          <w:rFonts w:ascii="Times New Roman" w:hAnsi="Times New Roman" w:cs="Times New Roman"/>
          <w:lang w:val="ru-RU"/>
        </w:rPr>
        <w:t>кадаверном</w:t>
      </w:r>
      <w:proofErr w:type="spellEnd"/>
      <w:r w:rsidR="00FB2834" w:rsidRPr="00BC3D6A">
        <w:rPr>
          <w:rFonts w:ascii="Times New Roman" w:hAnsi="Times New Roman" w:cs="Times New Roman"/>
          <w:lang w:val="ru-RU"/>
        </w:rPr>
        <w:t xml:space="preserve"> материале (5 образцов).</w:t>
      </w:r>
    </w:p>
    <w:p w14:paraId="18035A96" w14:textId="6A799B10" w:rsidR="00FB2834" w:rsidRPr="00BC3D6A" w:rsidRDefault="00FB2834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lastRenderedPageBreak/>
        <w:t>Для планирования операции применялись хирургические шаблоны, созданные на основе 3</w:t>
      </w:r>
      <w:r w:rsidRPr="00BC3D6A">
        <w:rPr>
          <w:rFonts w:ascii="Times New Roman" w:hAnsi="Times New Roman" w:cs="Times New Roman"/>
        </w:rPr>
        <w:t>D</w:t>
      </w:r>
      <w:r w:rsidRPr="00BC3D6A">
        <w:rPr>
          <w:rFonts w:ascii="Times New Roman" w:hAnsi="Times New Roman" w:cs="Times New Roman"/>
          <w:lang w:val="ru-RU"/>
        </w:rPr>
        <w:t xml:space="preserve">-моделей, полученных путем комбинирования данных КЛКТ и трехмерного сканирования. После проведения предварительного виртуального планирования и изготовления хирургических шаблонов </w:t>
      </w:r>
      <w:proofErr w:type="spellStart"/>
      <w:r w:rsidRPr="00BC3D6A">
        <w:rPr>
          <w:rFonts w:ascii="Times New Roman" w:hAnsi="Times New Roman" w:cs="Times New Roman"/>
          <w:lang w:val="ru-RU"/>
        </w:rPr>
        <w:t>мандибулопластика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с применением предложенного способа остеотомии выполнена у 1</w:t>
      </w:r>
      <w:r w:rsidR="006A1A15" w:rsidRPr="00BC3D6A">
        <w:rPr>
          <w:rFonts w:ascii="Times New Roman" w:hAnsi="Times New Roman" w:cs="Times New Roman"/>
          <w:lang w:val="ru-RU"/>
        </w:rPr>
        <w:t>4</w:t>
      </w:r>
      <w:r w:rsidRPr="00BC3D6A">
        <w:rPr>
          <w:rFonts w:ascii="Times New Roman" w:hAnsi="Times New Roman" w:cs="Times New Roman"/>
          <w:lang w:val="ru-RU"/>
        </w:rPr>
        <w:t xml:space="preserve"> пациентов</w:t>
      </w:r>
      <w:r w:rsidR="006A1A15" w:rsidRPr="00BC3D6A">
        <w:rPr>
          <w:rFonts w:ascii="Times New Roman" w:hAnsi="Times New Roman" w:cs="Times New Roman"/>
          <w:lang w:val="ru-RU"/>
        </w:rPr>
        <w:t xml:space="preserve"> (9 – короткий, 5 – длинный вариант)</w:t>
      </w:r>
      <w:r w:rsidRPr="00BC3D6A">
        <w:rPr>
          <w:rFonts w:ascii="Times New Roman" w:hAnsi="Times New Roman" w:cs="Times New Roman"/>
          <w:lang w:val="ru-RU"/>
        </w:rPr>
        <w:t>.</w:t>
      </w:r>
      <w:r w:rsidR="00F42BCB" w:rsidRPr="00BC3D6A">
        <w:rPr>
          <w:rFonts w:ascii="Times New Roman" w:hAnsi="Times New Roman" w:cs="Times New Roman"/>
          <w:lang w:val="ru-RU"/>
        </w:rPr>
        <w:t xml:space="preserve"> </w:t>
      </w:r>
      <w:r w:rsidRPr="00BC3D6A">
        <w:rPr>
          <w:rFonts w:ascii="Times New Roman" w:hAnsi="Times New Roman" w:cs="Times New Roman"/>
          <w:lang w:val="ru-RU"/>
        </w:rPr>
        <w:t>Для фиксации использовались мини-пластины и винты</w:t>
      </w:r>
      <w:r w:rsidR="006A1A15" w:rsidRPr="00BC3D6A">
        <w:rPr>
          <w:rFonts w:ascii="Times New Roman" w:hAnsi="Times New Roman" w:cs="Times New Roman"/>
          <w:lang w:val="ru-RU"/>
        </w:rPr>
        <w:t>.</w:t>
      </w:r>
      <w:r w:rsidR="006A1A15" w:rsidRPr="00BC3D6A">
        <w:rPr>
          <w:rFonts w:ascii="Times New Roman" w:hAnsi="Times New Roman" w:cs="Times New Roman"/>
          <w:color w:val="242424"/>
          <w:sz w:val="21"/>
          <w:szCs w:val="21"/>
          <w:shd w:val="clear" w:color="auto" w:fill="FFFFFF"/>
          <w:lang w:val="ru-RU"/>
        </w:rPr>
        <w:t xml:space="preserve"> </w:t>
      </w:r>
      <w:r w:rsidR="006A1A15" w:rsidRPr="00BC3D6A">
        <w:rPr>
          <w:rFonts w:ascii="Times New Roman" w:hAnsi="Times New Roman" w:cs="Times New Roman"/>
          <w:lang w:val="ru-RU"/>
        </w:rPr>
        <w:t xml:space="preserve">В костные диастазы устанавливали свободные костные аутотрансплантаты и </w:t>
      </w:r>
      <w:proofErr w:type="spellStart"/>
      <w:r w:rsidR="006A1A15" w:rsidRPr="00BC3D6A">
        <w:rPr>
          <w:rFonts w:ascii="Times New Roman" w:hAnsi="Times New Roman" w:cs="Times New Roman"/>
          <w:lang w:val="ru-RU"/>
        </w:rPr>
        <w:t>костнозамещающие</w:t>
      </w:r>
      <w:proofErr w:type="spellEnd"/>
      <w:r w:rsidR="006A1A15" w:rsidRPr="00BC3D6A">
        <w:rPr>
          <w:rFonts w:ascii="Times New Roman" w:hAnsi="Times New Roman" w:cs="Times New Roman"/>
          <w:lang w:val="ru-RU"/>
        </w:rPr>
        <w:t xml:space="preserve"> материалы</w:t>
      </w:r>
      <w:r w:rsidRPr="00BC3D6A">
        <w:rPr>
          <w:rFonts w:ascii="Times New Roman" w:hAnsi="Times New Roman" w:cs="Times New Roman"/>
          <w:lang w:val="ru-RU"/>
        </w:rPr>
        <w:t>. В раннем и отдаленном (более 6 месяцев после операции) послеоперационном периоде пациентам выполнялись контрольные рентгенологические исследования (МСКТ или КЛКТ)</w:t>
      </w:r>
      <w:r w:rsidR="006A1A15" w:rsidRPr="00BC3D6A">
        <w:rPr>
          <w:rFonts w:ascii="Times New Roman" w:hAnsi="Times New Roman" w:cs="Times New Roman"/>
          <w:lang w:val="ru-RU"/>
        </w:rPr>
        <w:t>, которые совмещались с предоперационным планированием</w:t>
      </w:r>
      <w:r w:rsidR="00236EE4" w:rsidRPr="00BC3D6A">
        <w:rPr>
          <w:rFonts w:ascii="Times New Roman" w:hAnsi="Times New Roman" w:cs="Times New Roman"/>
          <w:lang w:val="ru-RU"/>
        </w:rPr>
        <w:t xml:space="preserve"> и проводилась оценка полученных костных перемещений.</w:t>
      </w:r>
    </w:p>
    <w:p w14:paraId="7BCD95D8" w14:textId="77777777" w:rsidR="00FB2834" w:rsidRPr="00BC3D6A" w:rsidRDefault="00FB2834" w:rsidP="00FB283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Результаты</w:t>
      </w:r>
    </w:p>
    <w:p w14:paraId="354D60E5" w14:textId="308095B6" w:rsidR="006A1A15" w:rsidRPr="00BC3D6A" w:rsidRDefault="00FB2834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>Применение новой методики позволило избежать повреждения пилящим инструментом нижних альвеолярных нервов в костных каналах при проведении хирургического вмешательства и получить объемные костные фрагменты с достаточным костным прикреплением.</w:t>
      </w:r>
      <w:r w:rsidR="006A1A15" w:rsidRPr="00BC3D6A">
        <w:rPr>
          <w:rFonts w:ascii="Times New Roman" w:hAnsi="Times New Roman" w:cs="Times New Roman"/>
          <w:lang w:val="ru-RU"/>
        </w:rPr>
        <w:t xml:space="preserve"> Через 6 месяцев после проведенного вмешательства пациенты не отмечали нарушения чувствительности в области нижней губы, один пациент отмечал область сниженной чувствительности в области подбородочной подушки. </w:t>
      </w:r>
      <w:r w:rsidR="00236EE4" w:rsidRPr="00BC3D6A">
        <w:rPr>
          <w:rFonts w:ascii="Times New Roman" w:hAnsi="Times New Roman" w:cs="Times New Roman"/>
          <w:lang w:val="ru-RU"/>
        </w:rPr>
        <w:t xml:space="preserve">В группе </w:t>
      </w:r>
      <w:r w:rsidR="00F03023" w:rsidRPr="00BC3D6A">
        <w:rPr>
          <w:rFonts w:ascii="Times New Roman" w:hAnsi="Times New Roman" w:cs="Times New Roman"/>
          <w:lang w:val="ru-RU"/>
        </w:rPr>
        <w:t>с короткой остеотомией</w:t>
      </w:r>
      <w:r w:rsidR="00236EE4" w:rsidRPr="00BC3D6A">
        <w:rPr>
          <w:rFonts w:ascii="Times New Roman" w:hAnsi="Times New Roman" w:cs="Times New Roman"/>
          <w:lang w:val="ru-RU"/>
        </w:rPr>
        <w:t xml:space="preserve"> среднеквадратическое отклонение (</w:t>
      </w:r>
      <w:r w:rsidR="00236EE4" w:rsidRPr="00BC3D6A">
        <w:rPr>
          <w:rFonts w:ascii="Times New Roman" w:hAnsi="Times New Roman" w:cs="Times New Roman"/>
        </w:rPr>
        <w:t>RMS</w:t>
      </w:r>
      <w:r w:rsidR="00236EE4" w:rsidRPr="00BC3D6A">
        <w:rPr>
          <w:rFonts w:ascii="Times New Roman" w:hAnsi="Times New Roman" w:cs="Times New Roman"/>
          <w:lang w:val="ru-RU"/>
        </w:rPr>
        <w:t xml:space="preserve">) составляло 0,60–0,90 мм, тогда как </w:t>
      </w:r>
      <w:r w:rsidR="003E57C2" w:rsidRPr="00BC3D6A">
        <w:rPr>
          <w:rFonts w:ascii="Times New Roman" w:hAnsi="Times New Roman" w:cs="Times New Roman"/>
          <w:lang w:val="ru-RU"/>
        </w:rPr>
        <w:t>в группе с длинной остеотомией</w:t>
      </w:r>
      <w:r w:rsidR="00236EE4" w:rsidRPr="00BC3D6A">
        <w:rPr>
          <w:rFonts w:ascii="Times New Roman" w:hAnsi="Times New Roman" w:cs="Times New Roman"/>
          <w:lang w:val="ru-RU"/>
        </w:rPr>
        <w:t xml:space="preserve"> (0,86–2,47 мм, в среднем 1,54 мм) фиксировались более выраженные отклонения от запланированного положения костных фрагментов.</w:t>
      </w:r>
    </w:p>
    <w:p w14:paraId="60FC73D2" w14:textId="41BE1C38" w:rsidR="00FB2834" w:rsidRPr="00BC3D6A" w:rsidRDefault="00FB2834" w:rsidP="00FB2834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Выводы</w:t>
      </w:r>
    </w:p>
    <w:p w14:paraId="72A00CFE" w14:textId="27551F60" w:rsidR="00FB2834" w:rsidRPr="00BC3D6A" w:rsidRDefault="00FB2834" w:rsidP="00FB2834">
      <w:pPr>
        <w:jc w:val="both"/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 xml:space="preserve">Предложенный метод </w:t>
      </w:r>
      <w:proofErr w:type="spellStart"/>
      <w:r w:rsidRPr="00BC3D6A">
        <w:rPr>
          <w:rFonts w:ascii="Times New Roman" w:hAnsi="Times New Roman" w:cs="Times New Roman"/>
          <w:lang w:val="ru-RU"/>
        </w:rPr>
        <w:t>мандибулопластики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с использованием сплит-остеотомии и</w:t>
      </w:r>
      <w:r w:rsidR="001165B1" w:rsidRPr="00BC3D6A">
        <w:rPr>
          <w:rFonts w:ascii="Times New Roman" w:hAnsi="Times New Roman" w:cs="Times New Roman"/>
          <w:lang w:val="ru-RU"/>
        </w:rPr>
        <w:t xml:space="preserve"> индивидуальных</w:t>
      </w:r>
      <w:r w:rsidRPr="00BC3D6A">
        <w:rPr>
          <w:rFonts w:ascii="Times New Roman" w:hAnsi="Times New Roman" w:cs="Times New Roman"/>
          <w:lang w:val="ru-RU"/>
        </w:rPr>
        <w:t xml:space="preserve"> хирургических шаблонов снижает вероятность внутрикостного повреждения нижних альвеолярных нервов и повышает предсказуемость позиционирования костных фрагментов.</w:t>
      </w:r>
    </w:p>
    <w:p w14:paraId="2E93BD30" w14:textId="60A488AA" w:rsidR="00137C78" w:rsidRPr="00BC3D6A" w:rsidRDefault="00137C78" w:rsidP="00FB2834">
      <w:pPr>
        <w:jc w:val="both"/>
        <w:rPr>
          <w:rFonts w:ascii="Times New Roman" w:hAnsi="Times New Roman" w:cs="Times New Roman"/>
          <w:b/>
          <w:bCs/>
          <w:lang w:val="en-GB"/>
        </w:rPr>
      </w:pPr>
      <w:r w:rsidRPr="00BC3D6A">
        <w:rPr>
          <w:rFonts w:ascii="Times New Roman" w:hAnsi="Times New Roman" w:cs="Times New Roman"/>
          <w:b/>
          <w:bCs/>
          <w:lang w:val="ru-RU"/>
        </w:rPr>
        <w:t>Список</w:t>
      </w:r>
      <w:r w:rsidRPr="00BC3D6A">
        <w:rPr>
          <w:rFonts w:ascii="Times New Roman" w:hAnsi="Times New Roman" w:cs="Times New Roman"/>
          <w:b/>
          <w:bCs/>
          <w:lang w:val="en-GB"/>
        </w:rPr>
        <w:t xml:space="preserve"> </w:t>
      </w:r>
      <w:r w:rsidRPr="00BC3D6A">
        <w:rPr>
          <w:rFonts w:ascii="Times New Roman" w:hAnsi="Times New Roman" w:cs="Times New Roman"/>
          <w:b/>
          <w:bCs/>
          <w:lang w:val="ru-RU"/>
        </w:rPr>
        <w:t>литературы</w:t>
      </w:r>
    </w:p>
    <w:sdt>
      <w:sdtPr>
        <w:rPr>
          <w:rFonts w:ascii="Times New Roman" w:hAnsi="Times New Roman" w:cs="Times New Roman"/>
          <w:color w:val="000000"/>
          <w:lang w:val="ru-RU"/>
        </w:rPr>
        <w:tag w:val="MENDELEY_BIBLIOGRAPHY"/>
        <w:id w:val="-1849324840"/>
        <w:placeholder>
          <w:docPart w:val="DefaultPlaceholder_-1854013440"/>
        </w:placeholder>
      </w:sdtPr>
      <w:sdtContent>
        <w:p w14:paraId="61D41BE2" w14:textId="77777777" w:rsidR="00604A5D" w:rsidRPr="00BC3D6A" w:rsidRDefault="00604A5D">
          <w:pPr>
            <w:autoSpaceDE w:val="0"/>
            <w:autoSpaceDN w:val="0"/>
            <w:ind w:hanging="640"/>
            <w:divId w:val="380713319"/>
            <w:rPr>
              <w:rFonts w:ascii="Times New Roman" w:eastAsia="Times New Roman" w:hAnsi="Times New Roman" w:cs="Times New Roman"/>
              <w:kern w:val="0"/>
              <w14:ligatures w14:val="none"/>
            </w:rPr>
          </w:pPr>
          <w:r w:rsidRPr="00BC3D6A">
            <w:rPr>
              <w:rFonts w:ascii="Times New Roman" w:eastAsia="Times New Roman" w:hAnsi="Times New Roman" w:cs="Times New Roman"/>
            </w:rPr>
            <w:t>1.</w:t>
          </w:r>
          <w:r w:rsidRPr="00BC3D6A">
            <w:rPr>
              <w:rFonts w:ascii="Times New Roman" w:eastAsia="Times New Roman" w:hAnsi="Times New Roman" w:cs="Times New Roman"/>
            </w:rPr>
            <w:tab/>
          </w:r>
          <w:proofErr w:type="spellStart"/>
          <w:r w:rsidRPr="00BC3D6A">
            <w:rPr>
              <w:rFonts w:ascii="Times New Roman" w:eastAsia="Times New Roman" w:hAnsi="Times New Roman" w:cs="Times New Roman"/>
            </w:rPr>
            <w:t>Triaca</w:t>
          </w:r>
          <w:proofErr w:type="spellEnd"/>
          <w:r w:rsidRPr="00BC3D6A">
            <w:rPr>
              <w:rFonts w:ascii="Times New Roman" w:eastAsia="Times New Roman" w:hAnsi="Times New Roman" w:cs="Times New Roman"/>
            </w:rPr>
            <w:t xml:space="preserve"> A., </w:t>
          </w:r>
          <w:proofErr w:type="spellStart"/>
          <w:r w:rsidRPr="00BC3D6A">
            <w:rPr>
              <w:rFonts w:ascii="Times New Roman" w:eastAsia="Times New Roman" w:hAnsi="Times New Roman" w:cs="Times New Roman"/>
            </w:rPr>
            <w:t>Minoretti</w:t>
          </w:r>
          <w:proofErr w:type="spellEnd"/>
          <w:r w:rsidRPr="00BC3D6A">
            <w:rPr>
              <w:rFonts w:ascii="Times New Roman" w:eastAsia="Times New Roman" w:hAnsi="Times New Roman" w:cs="Times New Roman"/>
            </w:rPr>
            <w:t xml:space="preserve"> R., </w:t>
          </w:r>
          <w:proofErr w:type="spellStart"/>
          <w:r w:rsidRPr="00BC3D6A">
            <w:rPr>
              <w:rFonts w:ascii="Times New Roman" w:eastAsia="Times New Roman" w:hAnsi="Times New Roman" w:cs="Times New Roman"/>
            </w:rPr>
            <w:t>Saulacic</w:t>
          </w:r>
          <w:proofErr w:type="spellEnd"/>
          <w:r w:rsidRPr="00BC3D6A">
            <w:rPr>
              <w:rFonts w:ascii="Times New Roman" w:eastAsia="Times New Roman" w:hAnsi="Times New Roman" w:cs="Times New Roman"/>
            </w:rPr>
            <w:t xml:space="preserve"> N. Mandibula wing osteotomy for correction of the mandibular plane: a case report // British Journal of Oral and Maxillofacial Surgery. 2010. Vol. 48, № 3. P. 182–184.</w:t>
          </w:r>
        </w:p>
        <w:p w14:paraId="213E90E9" w14:textId="77777777" w:rsidR="00604A5D" w:rsidRPr="00BC3D6A" w:rsidRDefault="00604A5D">
          <w:pPr>
            <w:autoSpaceDE w:val="0"/>
            <w:autoSpaceDN w:val="0"/>
            <w:ind w:hanging="640"/>
            <w:divId w:val="1155608131"/>
            <w:rPr>
              <w:rFonts w:ascii="Times New Roman" w:eastAsia="Times New Roman" w:hAnsi="Times New Roman" w:cs="Times New Roman"/>
            </w:rPr>
          </w:pPr>
          <w:r w:rsidRPr="00BC3D6A">
            <w:rPr>
              <w:rFonts w:ascii="Times New Roman" w:eastAsia="Times New Roman" w:hAnsi="Times New Roman" w:cs="Times New Roman"/>
            </w:rPr>
            <w:t>2.</w:t>
          </w:r>
          <w:r w:rsidRPr="00BC3D6A">
            <w:rPr>
              <w:rFonts w:ascii="Times New Roman" w:eastAsia="Times New Roman" w:hAnsi="Times New Roman" w:cs="Times New Roman"/>
            </w:rPr>
            <w:tab/>
          </w:r>
          <w:proofErr w:type="spellStart"/>
          <w:r w:rsidRPr="00BC3D6A">
            <w:rPr>
              <w:rFonts w:ascii="Times New Roman" w:eastAsia="Times New Roman" w:hAnsi="Times New Roman" w:cs="Times New Roman"/>
            </w:rPr>
            <w:t>Triaca</w:t>
          </w:r>
          <w:proofErr w:type="spellEnd"/>
          <w:r w:rsidRPr="00BC3D6A">
            <w:rPr>
              <w:rFonts w:ascii="Times New Roman" w:eastAsia="Times New Roman" w:hAnsi="Times New Roman" w:cs="Times New Roman"/>
            </w:rPr>
            <w:t xml:space="preserve"> A., Brusco D., Guijarro-Martínez R. Chin wing osteotomy for the correction of hyper-divergent skeletal class III deformity: Technical modification // British Journal of Oral and Maxillofacial Surgery. Churchill Livingstone, 2015. Vol. 53, № 8. P. 775–777.</w:t>
          </w:r>
        </w:p>
        <w:p w14:paraId="7849EC05" w14:textId="77777777" w:rsidR="00604A5D" w:rsidRPr="00BC3D6A" w:rsidRDefault="00604A5D">
          <w:pPr>
            <w:autoSpaceDE w:val="0"/>
            <w:autoSpaceDN w:val="0"/>
            <w:ind w:hanging="640"/>
            <w:divId w:val="226770408"/>
            <w:rPr>
              <w:rFonts w:ascii="Times New Roman" w:eastAsia="Times New Roman" w:hAnsi="Times New Roman" w:cs="Times New Roman"/>
            </w:rPr>
          </w:pPr>
          <w:r w:rsidRPr="00BC3D6A">
            <w:rPr>
              <w:rFonts w:ascii="Times New Roman" w:eastAsia="Times New Roman" w:hAnsi="Times New Roman" w:cs="Times New Roman"/>
            </w:rPr>
            <w:t>3.</w:t>
          </w:r>
          <w:r w:rsidRPr="00BC3D6A">
            <w:rPr>
              <w:rFonts w:ascii="Times New Roman" w:eastAsia="Times New Roman" w:hAnsi="Times New Roman" w:cs="Times New Roman"/>
            </w:rPr>
            <w:tab/>
            <w:t xml:space="preserve">Lutz J.C. et al. Chin wing osteotomy using </w:t>
          </w:r>
          <w:proofErr w:type="spellStart"/>
          <w:r w:rsidRPr="00BC3D6A">
            <w:rPr>
              <w:rFonts w:ascii="Times New Roman" w:eastAsia="Times New Roman" w:hAnsi="Times New Roman" w:cs="Times New Roman"/>
            </w:rPr>
            <w:t>customised</w:t>
          </w:r>
          <w:proofErr w:type="spellEnd"/>
          <w:r w:rsidRPr="00BC3D6A">
            <w:rPr>
              <w:rFonts w:ascii="Times New Roman" w:eastAsia="Times New Roman" w:hAnsi="Times New Roman" w:cs="Times New Roman"/>
            </w:rPr>
            <w:t xml:space="preserve"> guide and implants: an improvement for a safer and swifter procedure: technical note // British Journal of Oral and Maxillofacial Surgery. Churchill Livingstone, 2021. Vol. 59, № 1. P. 129–131.</w:t>
          </w:r>
        </w:p>
        <w:p w14:paraId="79F8AE40" w14:textId="46F0708E" w:rsidR="00137C78" w:rsidRPr="00BC3D6A" w:rsidRDefault="00604A5D" w:rsidP="00FB2834">
          <w:pPr>
            <w:jc w:val="both"/>
            <w:rPr>
              <w:rFonts w:ascii="Times New Roman" w:hAnsi="Times New Roman" w:cs="Times New Roman"/>
              <w:lang w:val="ru-RU"/>
            </w:rPr>
          </w:pPr>
          <w:r w:rsidRPr="00BC3D6A">
            <w:rPr>
              <w:rFonts w:ascii="Times New Roman" w:eastAsia="Times New Roman" w:hAnsi="Times New Roman" w:cs="Times New Roman"/>
            </w:rPr>
            <w:lastRenderedPageBreak/>
            <w:t> </w:t>
          </w:r>
        </w:p>
      </w:sdtContent>
    </w:sdt>
    <w:p w14:paraId="12C1CBEF" w14:textId="18FA6BAB" w:rsidR="00D155F8" w:rsidRPr="00BC3D6A" w:rsidRDefault="00FB2834" w:rsidP="00FB2834">
      <w:pPr>
        <w:rPr>
          <w:rFonts w:ascii="Times New Roman" w:hAnsi="Times New Roman" w:cs="Times New Roman"/>
          <w:lang w:val="ru-RU"/>
        </w:rPr>
      </w:pPr>
      <w:r w:rsidRPr="00BC3D6A">
        <w:rPr>
          <w:rFonts w:ascii="Times New Roman" w:hAnsi="Times New Roman" w:cs="Times New Roman"/>
          <w:lang w:val="ru-RU"/>
        </w:rPr>
        <w:t>Автор: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 xml:space="preserve"> Гурьянов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>Р.А.</w:t>
      </w:r>
      <w:r w:rsidRPr="00BC3D6A">
        <w:rPr>
          <w:rFonts w:ascii="Times New Roman" w:hAnsi="Times New Roman" w:cs="Times New Roman"/>
          <w:lang w:val="ru-RU"/>
        </w:rPr>
        <w:br/>
        <w:t>Город: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 xml:space="preserve"> Москва</w:t>
      </w:r>
      <w:r w:rsidRPr="00BC3D6A">
        <w:rPr>
          <w:rFonts w:ascii="Times New Roman" w:hAnsi="Times New Roman" w:cs="Times New Roman"/>
          <w:lang w:val="ru-RU"/>
        </w:rPr>
        <w:br/>
        <w:t>Мероприятие: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 xml:space="preserve"> </w:t>
      </w:r>
      <w:r w:rsidRPr="00BC3D6A">
        <w:rPr>
          <w:rFonts w:ascii="Times New Roman" w:hAnsi="Times New Roman" w:cs="Times New Roman"/>
        </w:rPr>
        <w:t>XIII</w:t>
      </w:r>
      <w:r w:rsidRPr="00BC3D6A">
        <w:rPr>
          <w:rFonts w:ascii="Times New Roman" w:hAnsi="Times New Roman" w:cs="Times New Roman"/>
          <w:lang w:val="ru-RU"/>
        </w:rPr>
        <w:t xml:space="preserve"> Национальный конгресс с международным участием имени Н.О. </w:t>
      </w:r>
      <w:proofErr w:type="spellStart"/>
      <w:r w:rsidRPr="00BC3D6A">
        <w:rPr>
          <w:rFonts w:ascii="Times New Roman" w:hAnsi="Times New Roman" w:cs="Times New Roman"/>
          <w:lang w:val="ru-RU"/>
        </w:rPr>
        <w:t>Миланова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«Пластическая хирургия, эстетическая медицина и косметология»</w:t>
      </w:r>
      <w:r w:rsidRPr="00BC3D6A">
        <w:rPr>
          <w:rFonts w:ascii="Times New Roman" w:hAnsi="Times New Roman" w:cs="Times New Roman"/>
          <w:lang w:val="ru-RU"/>
        </w:rPr>
        <w:br/>
        <w:t>Профиль автора:</w:t>
      </w:r>
      <w:r w:rsidRPr="00BC3D6A">
        <w:rPr>
          <w:rFonts w:ascii="Times New Roman" w:hAnsi="Times New Roman" w:cs="Times New Roman"/>
        </w:rPr>
        <w:t>  </w:t>
      </w:r>
      <w:hyperlink r:id="rId6" w:history="1">
        <w:r w:rsidRPr="00BC3D6A">
          <w:rPr>
            <w:rStyle w:val="Hyperlink"/>
            <w:rFonts w:ascii="Times New Roman" w:hAnsi="Times New Roman" w:cs="Times New Roman"/>
          </w:rPr>
          <w:t>robert</w:t>
        </w:r>
        <w:r w:rsidRPr="00BC3D6A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BC3D6A">
          <w:rPr>
            <w:rStyle w:val="Hyperlink"/>
            <w:rFonts w:ascii="Times New Roman" w:hAnsi="Times New Roman" w:cs="Times New Roman"/>
          </w:rPr>
          <w:t>gurianov</w:t>
        </w:r>
        <w:r w:rsidRPr="00BC3D6A">
          <w:rPr>
            <w:rStyle w:val="Hyperlink"/>
            <w:rFonts w:ascii="Times New Roman" w:hAnsi="Times New Roman" w:cs="Times New Roman"/>
            <w:lang w:val="ru-RU"/>
          </w:rPr>
          <w:t>@</w:t>
        </w:r>
        <w:r w:rsidRPr="00BC3D6A">
          <w:rPr>
            <w:rStyle w:val="Hyperlink"/>
            <w:rFonts w:ascii="Times New Roman" w:hAnsi="Times New Roman" w:cs="Times New Roman"/>
          </w:rPr>
          <w:t>gmail</w:t>
        </w:r>
        <w:r w:rsidRPr="00BC3D6A">
          <w:rPr>
            <w:rStyle w:val="Hyperlink"/>
            <w:rFonts w:ascii="Times New Roman" w:hAnsi="Times New Roman" w:cs="Times New Roman"/>
            <w:lang w:val="ru-RU"/>
          </w:rPr>
          <w:t>.</w:t>
        </w:r>
        <w:r w:rsidRPr="00BC3D6A">
          <w:rPr>
            <w:rStyle w:val="Hyperlink"/>
            <w:rFonts w:ascii="Times New Roman" w:hAnsi="Times New Roman" w:cs="Times New Roman"/>
          </w:rPr>
          <w:t>com</w:t>
        </w:r>
      </w:hyperlink>
      <w:r w:rsidRPr="00BC3D6A">
        <w:rPr>
          <w:rFonts w:ascii="Times New Roman" w:hAnsi="Times New Roman" w:cs="Times New Roman"/>
          <w:lang w:val="ru-RU"/>
        </w:rPr>
        <w:br/>
        <w:t>Соавторы: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 xml:space="preserve"> Гурьянов Р.А., </w:t>
      </w:r>
      <w:proofErr w:type="spellStart"/>
      <w:r w:rsidRPr="00BC3D6A">
        <w:rPr>
          <w:rFonts w:ascii="Times New Roman" w:hAnsi="Times New Roman" w:cs="Times New Roman"/>
          <w:lang w:val="ru-RU"/>
        </w:rPr>
        <w:t>Карачунский</w:t>
      </w:r>
      <w:proofErr w:type="spellEnd"/>
      <w:r w:rsidRPr="00BC3D6A">
        <w:rPr>
          <w:rFonts w:ascii="Times New Roman" w:hAnsi="Times New Roman" w:cs="Times New Roman"/>
          <w:lang w:val="ru-RU"/>
        </w:rPr>
        <w:t xml:space="preserve"> Г.М., Гурьянов А.С., Сипкин А.М.</w:t>
      </w:r>
      <w:r w:rsidRPr="00BC3D6A">
        <w:rPr>
          <w:rFonts w:ascii="Times New Roman" w:hAnsi="Times New Roman" w:cs="Times New Roman"/>
          <w:lang w:val="ru-RU"/>
        </w:rPr>
        <w:br/>
        <w:t>Учреждение:</w:t>
      </w:r>
      <w:r w:rsidRPr="00BC3D6A">
        <w:rPr>
          <w:rFonts w:ascii="Times New Roman" w:hAnsi="Times New Roman" w:cs="Times New Roman"/>
        </w:rPr>
        <w:t> </w:t>
      </w:r>
      <w:r w:rsidRPr="00BC3D6A">
        <w:rPr>
          <w:rFonts w:ascii="Times New Roman" w:hAnsi="Times New Roman" w:cs="Times New Roman"/>
          <w:lang w:val="ru-RU"/>
        </w:rPr>
        <w:t xml:space="preserve"> МОНИКИ им. М.Ф. Владимирского</w:t>
      </w:r>
    </w:p>
    <w:sectPr w:rsidR="00D155F8" w:rsidRPr="00BC3D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2B5"/>
    <w:rsid w:val="001165B1"/>
    <w:rsid w:val="00137C78"/>
    <w:rsid w:val="00144AED"/>
    <w:rsid w:val="00236EE4"/>
    <w:rsid w:val="00320672"/>
    <w:rsid w:val="003A3349"/>
    <w:rsid w:val="003E57C2"/>
    <w:rsid w:val="00604A5D"/>
    <w:rsid w:val="006A1A15"/>
    <w:rsid w:val="00942ADE"/>
    <w:rsid w:val="00A06753"/>
    <w:rsid w:val="00B872B5"/>
    <w:rsid w:val="00BC3D6A"/>
    <w:rsid w:val="00D155F8"/>
    <w:rsid w:val="00D661D3"/>
    <w:rsid w:val="00E228F6"/>
    <w:rsid w:val="00E66169"/>
    <w:rsid w:val="00F03023"/>
    <w:rsid w:val="00F42BCB"/>
    <w:rsid w:val="00FB2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3F6F"/>
  <w15:chartTrackingRefBased/>
  <w15:docId w15:val="{E731D594-AFBA-4B65-8D14-8448D38D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2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72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872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872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872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872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872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872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872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72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72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872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872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872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872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872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872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872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872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2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872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872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872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872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872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872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72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72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872B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B283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2834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165B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1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133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13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70408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93991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0719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080880">
          <w:marLeft w:val="6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lastsur.ru/abstracts/170996/" TargetMode="External"/><Relationship Id="rId5" Type="http://schemas.openxmlformats.org/officeDocument/2006/relationships/hyperlink" Target="mailto:robert.gurianov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2955AB-7601-4551-B736-FF9A24A535B8}"/>
      </w:docPartPr>
      <w:docPartBody>
        <w:p w:rsidR="00CC5C04" w:rsidRDefault="004A60A3">
          <w:r w:rsidRPr="00685701">
            <w:rPr>
              <w:rStyle w:val="PlaceholderText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0A3"/>
    <w:rsid w:val="000B0FA7"/>
    <w:rsid w:val="004A60A3"/>
    <w:rsid w:val="00A06753"/>
    <w:rsid w:val="00CC5C04"/>
    <w:rsid w:val="00E54BF0"/>
    <w:rsid w:val="00E6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60A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15D876F-DD22-41BA-B95B-4C27B0906873}">
  <we:reference id="wa104382081" version="1.55.1.0" store="en-001" storeType="OMEX"/>
  <we:alternateReferences>
    <we:reference id="WA104382081" version="1.55.1.0" store="" storeType="OMEX"/>
  </we:alternateReferences>
  <we:properties>
    <we:property name="MENDELEY_CITATIONS" value="[{&quot;citationID&quot;:&quot;MENDELEY_CITATION_f973ce2c-4964-4096-9b9e-f3d063c69643&quot;,&quot;properties&quot;:{&quot;noteIndex&quot;:0},&quot;isEdited&quot;:false,&quot;manualOverride&quot;:{&quot;isManuallyOverridden&quot;:false,&quot;citeprocText&quot;:&quot;[1,2]&quot;,&quot;manualOverrideText&quot;:&quot;&quot;},&quot;citationTag&quot;:&quot;MENDELEY_CITATION_v3_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&quot;,&quot;citationItems&quot;:[{&quot;id&quot;:&quot;83777216-1c2b-38d8-a6b5-4f4b038341cb&quot;,&quot;itemData&quot;:{&quot;type&quot;:&quot;article-journal&quot;,&quot;id&quot;:&quot;83777216-1c2b-38d8-a6b5-4f4b038341cb&quot;,&quot;title&quot;:&quot;Mandibula wing osteotomy for correction of the mandibular plane: a case report&quot;,&quot;author&quot;:[{&quot;family&quot;:&quot;Triaca&quot;,&quot;given&quot;:&quot;Albino&quot;,&quot;parse-names&quot;:false,&quot;dropping-particle&quot;:&quot;&quot;,&quot;non-dropping-particle&quot;:&quot;&quot;},{&quot;family&quot;:&quot;Minoretti&quot;,&quot;given&quot;:&quot;Roger&quot;,&quot;parse-names&quot;:false,&quot;dropping-particle&quot;:&quot;&quot;,&quot;non-dropping-particle&quot;:&quot;&quot;},{&quot;family&quot;:&quot;Saulacic&quot;,&quot;given&quot;:&quot;Nikola&quot;,&quot;parse-names&quot;:false,&quot;dropping-particle&quot;:&quot;&quot;,&quot;non-dropping-particle&quot;:&quot;&quot;}],&quot;container-title&quot;:&quot;British Journal of Oral and Maxillofacial Surgery&quot;,&quot;DOI&quot;:&quot;10.1016/j.bjoms.2009.08.011&quot;,&quot;ISSN&quot;:&quot;02664356&quot;,&quot;PMID&quot;:&quot;19800718&quot;,&quot;issued&quot;:{&quot;date-parts&quot;:[[2010,4]]},&quot;page&quot;:&quot;182-184&quot;,&quot;abstract&quot;:&quot;We report a new technique for vertical enlargement of the inferior border of the mandible. © 2009 The British Association of Oral and Maxillofacial Surgeons.&quot;,&quot;issue&quot;:&quot;3&quot;,&quot;volume&quot;:&quot;48&quot;},&quot;isTemporary&quot;:false},{&quot;id&quot;:&quot;343a9f1a-743f-335a-bf02-60fa1fc41e5d&quot;,&quot;itemData&quot;:{&quot;type&quot;:&quot;article-journal&quot;,&quot;id&quot;:&quot;343a9f1a-743f-335a-bf02-60fa1fc41e5d&quot;,&quot;title&quot;:&quot;Chin wing osteotomy for the correction of hyper-divergent skeletal class III deformity: Technical modification&quot;,&quot;author&quot;:[{&quot;family&quot;:&quot;Triaca&quot;,&quot;given&quot;:&quot;Albino&quot;,&quot;parse-names&quot;:false,&quot;dropping-particle&quot;:&quot;&quot;,&quot;non-dropping-particle&quot;:&quot;&quot;},{&quot;family&quot;:&quot;Brusco&quot;,&quot;given&quot;:&quot;Daniel&quot;,&quot;parse-names&quot;:false,&quot;dropping-particle&quot;:&quot;&quot;,&quot;non-dropping-particle&quot;:&quot;&quot;},{&quot;family&quot;:&quot;Guijarro-Martínez&quot;,&quot;given&quot;:&quot;Raquel&quot;,&quot;parse-names&quot;:false,&quot;dropping-particle&quot;:&quot;&quot;,&quot;non-dropping-particle&quot;:&quot;&quot;}],&quot;container-title&quot;:&quot;British Journal of Oral and Maxillofacial Surgery&quot;,&quot;DOI&quot;:&quot;10.1016/j.bjoms.2015.05.015&quot;,&quot;ISSN&quot;:&quot;15321940&quot;,&quot;PMID&quot;:&quot;26119700&quot;,&quot;issued&quot;:{&quot;date-parts&quot;:[[2015,10,1]]},&quot;page&quot;:&quot;775-777&quot;,&quot;publisher&quot;:&quot;Churchill Livingstone&quot;,&quot;issue&quot;:&quot;8&quot;,&quot;volume&quot;:&quot;53&quot;},&quot;isTemporary&quot;:false}]},{&quot;citationID&quot;:&quot;MENDELEY_CITATION_9829ff99-e9b9-4d86-8f66-efb7c01adbb7&quot;,&quot;properties&quot;:{&quot;noteIndex&quot;:0},&quot;isEdited&quot;:false,&quot;manualOverride&quot;:{&quot;isManuallyOverridden&quot;:false,&quot;citeprocText&quot;:&quot;[3]&quot;,&quot;manualOverrideText&quot;:&quot;&quot;},&quot;citationTag&quot;:&quot;MENDELEY_CITATION_v3_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&quot;,&quot;citationItems&quot;:[{&quot;id&quot;:&quot;56e85070-461e-38ff-b259-b9535ba01b29&quot;,&quot;itemData&quot;:{&quot;type&quot;:&quot;article-journal&quot;,&quot;id&quot;:&quot;56e85070-461e-38ff-b259-b9535ba01b29&quot;,&quot;title&quot;:&quot;Chin wing osteotomy using customised guide and implants: an improvement for a safer and swifter procedure: technical note&quot;,&quot;author&quot;:[{&quot;family&quot;:&quot;Lutz&quot;,&quot;given&quot;:&quot;J. C.&quot;,&quot;parse-names&quot;:false,&quot;dropping-particle&quot;:&quot;&quot;,&quot;non-dropping-particle&quot;:&quot;&quot;},{&quot;family&quot;:&quot;Schouman&quot;,&quot;given&quot;:&quot;T.&quot;,&quot;parse-names&quot;:false,&quot;dropping-particle&quot;:&quot;&quot;,&quot;non-dropping-particle&quot;:&quot;&quot;},{&quot;family&quot;:&quot;Meyer&quot;,&quot;given&quot;:&quot;C.&quot;,&quot;parse-names&quot;:false,&quot;dropping-particle&quot;:&quot;&quot;,&quot;non-dropping-particle&quot;:&quot;&quot;},{&quot;family&quot;:&quot;Savoldelli&quot;,&quot;given&quot;:&quot;C.&quot;,&quot;parse-names&quot;:false,&quot;dropping-particle&quot;:&quot;&quot;,&quot;non-dropping-particle&quot;:&quot;&quot;},{&quot;family&quot;:&quot;Louvrier&quot;,&quot;given&quot;:&quot;A.&quot;,&quot;parse-names&quot;:false,&quot;dropping-particle&quot;:&quot;&quot;,&quot;non-dropping-particle&quot;:&quot;&quot;}],&quot;container-title&quot;:&quot;British Journal of Oral and Maxillofacial Surgery&quot;,&quot;DOI&quot;:&quot;10.1016/j.bjoms.2020.08.060&quot;,&quot;ISSN&quot;:&quot;15321940&quot;,&quot;PMID&quot;:&quot;32958320&quot;,&quot;issued&quot;:{&quot;date-parts&quot;:[[2021,1,1]]},&quot;page&quot;:&quot;129-131&quot;,&quot;publisher&quot;:&quot;Churchill Livingstone&quot;,&quot;issue&quot;:&quot;1&quot;,&quot;volume&quot;:&quot;59&quot;,&quot;container-title-short&quot;:&quot;&quot;},&quot;isTemporary&quot;:false}]},{&quot;citationID&quot;:&quot;MENDELEY_CITATION_0ac04da7-3faa-47fe-b397-59e282fc23b2&quot;,&quot;properties&quot;:{&quot;noteIndex&quot;:0},&quot;isEdited&quot;:false,&quot;manualOverride&quot;:{&quot;isManuallyOverridden&quot;:false,&quot;citeprocText&quot;:&quot;[1]&quot;,&quot;manualOverrideText&quot;:&quot;&quot;},&quot;citationTag&quot;:&quot;MENDELEY_CITATION_v3_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&quot;,&quot;citationItems&quot;:[{&quot;id&quot;:&quot;83777216-1c2b-38d8-a6b5-4f4b038341cb&quot;,&quot;itemData&quot;:{&quot;type&quot;:&quot;article-journal&quot;,&quot;id&quot;:&quot;83777216-1c2b-38d8-a6b5-4f4b038341cb&quot;,&quot;title&quot;:&quot;Mandibula wing osteotomy for correction of the mandibular plane: a case report&quot;,&quot;author&quot;:[{&quot;family&quot;:&quot;Triaca&quot;,&quot;given&quot;:&quot;Albino&quot;,&quot;parse-names&quot;:false,&quot;dropping-particle&quot;:&quot;&quot;,&quot;non-dropping-particle&quot;:&quot;&quot;},{&quot;family&quot;:&quot;Minoretti&quot;,&quot;given&quot;:&quot;Roger&quot;,&quot;parse-names&quot;:false,&quot;dropping-particle&quot;:&quot;&quot;,&quot;non-dropping-particle&quot;:&quot;&quot;},{&quot;family&quot;:&quot;Saulacic&quot;,&quot;given&quot;:&quot;Nikola&quot;,&quot;parse-names&quot;:false,&quot;dropping-particle&quot;:&quot;&quot;,&quot;non-dropping-particle&quot;:&quot;&quot;}],&quot;container-title&quot;:&quot;British Journal of Oral and Maxillofacial Surgery&quot;,&quot;DOI&quot;:&quot;10.1016/j.bjoms.2009.08.011&quot;,&quot;ISSN&quot;:&quot;02664356&quot;,&quot;PMID&quot;:&quot;19800718&quot;,&quot;issued&quot;:{&quot;date-parts&quot;:[[2010,4]]},&quot;page&quot;:&quot;182-184&quot;,&quot;abstract&quot;:&quot;We report a new technique for vertical enlargement of the inferior border of the mandible. © 2009 The British Association of Oral and Maxillofacial Surgeons.&quot;,&quot;issue&quot;:&quot;3&quot;,&quot;volume&quot;:&quot;48&quot;,&quot;container-title-short&quot;:&quot;&quot;},&quot;isTemporary&quot;:false}]}]"/>
    <we:property name="MENDELEY_CITATIONS_LOCALE_CODE" value="&quot;en-US&quot;"/>
    <we:property name="MENDELEY_CITATIONS_STYLE" value="{&quot;id&quot;:&quot;https://www.zotero.org/styles/gost-r-7-0-5-2008-numeric&quot;,&quot;title&quot;:&quot;Russian GOST R 7.0.5-2008 (numeric)&quot;,&quot;format&quot;:&quot;numeric&quot;,&quot;defaultLocale&quot;:&quot;en-US&quot;,&quot;isLocaleCodeValid&quot;:true}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7EB4D1-8658-4121-9C29-5615886B9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Guryanov</dc:creator>
  <cp:keywords/>
  <dc:description/>
  <cp:lastModifiedBy>Robert Guryanov</cp:lastModifiedBy>
  <cp:revision>6</cp:revision>
  <dcterms:created xsi:type="dcterms:W3CDTF">2025-02-26T11:54:00Z</dcterms:created>
  <dcterms:modified xsi:type="dcterms:W3CDTF">2025-04-28T17:20:00Z</dcterms:modified>
</cp:coreProperties>
</file>